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8" w:rsidRDefault="00E77DD8" w:rsidP="00E77DD8">
      <w:pPr>
        <w:pStyle w:val="Default"/>
      </w:pPr>
    </w:p>
    <w:p w:rsidR="00E77DD8" w:rsidRDefault="00E77DD8" w:rsidP="00E77DD8">
      <w:pPr>
        <w:pStyle w:val="Default"/>
      </w:pPr>
    </w:p>
    <w:p w:rsidR="00E77DD8" w:rsidRDefault="00E77DD8" w:rsidP="00E77DD8">
      <w:pPr>
        <w:pStyle w:val="Default"/>
        <w:spacing w:after="120"/>
        <w:rPr>
          <w:sz w:val="23"/>
          <w:szCs w:val="23"/>
        </w:rPr>
      </w:pPr>
      <w:r>
        <w:rPr>
          <w:b/>
          <w:bCs/>
          <w:sz w:val="23"/>
          <w:szCs w:val="23"/>
        </w:rPr>
        <w:t xml:space="preserve">Unfall- und Haftpflichtversicherungsschutz </w:t>
      </w:r>
    </w:p>
    <w:p w:rsidR="00E77DD8" w:rsidRDefault="00E77DD8" w:rsidP="00E77DD8">
      <w:pPr>
        <w:pStyle w:val="Default"/>
        <w:spacing w:after="120"/>
        <w:rPr>
          <w:sz w:val="23"/>
          <w:szCs w:val="23"/>
        </w:rPr>
      </w:pPr>
      <w:r>
        <w:rPr>
          <w:sz w:val="23"/>
          <w:szCs w:val="23"/>
        </w:rPr>
        <w:t>Die Schülerinnen und Schüler sind nach Bundesgesetz (§ 2 A</w:t>
      </w:r>
      <w:r w:rsidR="001F0F36">
        <w:rPr>
          <w:sz w:val="23"/>
          <w:szCs w:val="23"/>
        </w:rPr>
        <w:t>bs. 1 Nr. 8 b SGB VII) gegen Ar</w:t>
      </w:r>
      <w:r>
        <w:rPr>
          <w:sz w:val="23"/>
          <w:szCs w:val="23"/>
        </w:rPr>
        <w:t xml:space="preserve">beitsunfall versichert. </w:t>
      </w:r>
    </w:p>
    <w:p w:rsidR="00E77DD8" w:rsidRDefault="00E77DD8" w:rsidP="00E77DD8">
      <w:pPr>
        <w:pStyle w:val="Default"/>
        <w:rPr>
          <w:sz w:val="23"/>
          <w:szCs w:val="23"/>
        </w:rPr>
      </w:pPr>
      <w:r>
        <w:rPr>
          <w:sz w:val="23"/>
          <w:szCs w:val="23"/>
        </w:rPr>
        <w:t xml:space="preserve">Haftpflichtdeckungsschutz für Schülerinnen und Schüler: </w:t>
      </w:r>
    </w:p>
    <w:p w:rsidR="001F0F36" w:rsidRDefault="00E77DD8" w:rsidP="00E77DD8">
      <w:pPr>
        <w:pStyle w:val="Default"/>
        <w:rPr>
          <w:sz w:val="23"/>
          <w:szCs w:val="23"/>
        </w:rPr>
      </w:pPr>
      <w:r>
        <w:rPr>
          <w:sz w:val="23"/>
          <w:szCs w:val="23"/>
        </w:rPr>
        <w:t xml:space="preserve">Alle Schülerinnen und Schüler, die an einem Betriebspraktikum teilnehmen, sind bei der </w:t>
      </w:r>
    </w:p>
    <w:p w:rsidR="00E77DD8" w:rsidRDefault="001F0F36" w:rsidP="00E77DD8">
      <w:pPr>
        <w:pStyle w:val="Default"/>
        <w:rPr>
          <w:sz w:val="23"/>
          <w:szCs w:val="23"/>
        </w:rPr>
      </w:pPr>
      <w:r>
        <w:rPr>
          <w:sz w:val="23"/>
          <w:szCs w:val="23"/>
        </w:rPr>
        <w:t>Sparkas</w:t>
      </w:r>
      <w:r w:rsidR="00E77DD8">
        <w:rPr>
          <w:sz w:val="23"/>
          <w:szCs w:val="23"/>
        </w:rPr>
        <w:t xml:space="preserve">sen-Versicherung gegen Ansprüche aus der gesetzlichen Haftpflicht versichert. Falls Erziehungs-berechtigte eine private Haftpflichtversicherung abgeschlossen haben, geht diese vor. </w:t>
      </w:r>
    </w:p>
    <w:p w:rsidR="00E77DD8" w:rsidRDefault="00E77DD8" w:rsidP="00E77DD8">
      <w:pPr>
        <w:pStyle w:val="Default"/>
        <w:rPr>
          <w:sz w:val="23"/>
          <w:szCs w:val="23"/>
        </w:rPr>
      </w:pPr>
      <w:r>
        <w:rPr>
          <w:sz w:val="23"/>
          <w:szCs w:val="23"/>
        </w:rPr>
        <w:t xml:space="preserve">Ausgeschlossen sind Schäden an der Ladung, sowie Schäden, die durch die Inbetriebnahme des Kraftfahrzeuges am Kraftfahrzeug selbst oder durch das Kraftfahrzeug entstehen.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Die Versicherungssummen je Versicherungsfall betragen: </w:t>
      </w:r>
    </w:p>
    <w:p w:rsidR="00E77DD8" w:rsidRDefault="00E77DD8" w:rsidP="00E77DD8">
      <w:pPr>
        <w:pStyle w:val="Default"/>
        <w:rPr>
          <w:sz w:val="23"/>
          <w:szCs w:val="23"/>
        </w:rPr>
      </w:pPr>
      <w:r>
        <w:rPr>
          <w:sz w:val="23"/>
          <w:szCs w:val="23"/>
        </w:rPr>
        <w:t xml:space="preserve">1.100.000,- € bei Personenschäden </w:t>
      </w:r>
    </w:p>
    <w:p w:rsidR="00E77DD8" w:rsidRDefault="00E77DD8" w:rsidP="00E77DD8">
      <w:pPr>
        <w:pStyle w:val="Default"/>
        <w:rPr>
          <w:sz w:val="23"/>
          <w:szCs w:val="23"/>
        </w:rPr>
      </w:pPr>
      <w:r>
        <w:rPr>
          <w:sz w:val="23"/>
          <w:szCs w:val="23"/>
        </w:rPr>
        <w:t xml:space="preserve">500.000,- € bei Sachschäden </w:t>
      </w:r>
    </w:p>
    <w:p w:rsidR="00E77DD8" w:rsidRDefault="00E77DD8" w:rsidP="00E77DD8">
      <w:pPr>
        <w:pStyle w:val="Default"/>
        <w:rPr>
          <w:sz w:val="23"/>
          <w:szCs w:val="23"/>
        </w:rPr>
      </w:pPr>
      <w:r>
        <w:rPr>
          <w:sz w:val="23"/>
          <w:szCs w:val="23"/>
        </w:rPr>
        <w:t xml:space="preserve">51.500,- € bei Vermögensschäden allgemeiner Art </w:t>
      </w:r>
    </w:p>
    <w:p w:rsidR="00E77DD8" w:rsidRDefault="00E77DD8" w:rsidP="00E77DD8">
      <w:pPr>
        <w:pStyle w:val="Default"/>
        <w:rPr>
          <w:sz w:val="23"/>
          <w:szCs w:val="23"/>
        </w:rPr>
      </w:pPr>
      <w:r>
        <w:rPr>
          <w:sz w:val="23"/>
          <w:szCs w:val="23"/>
        </w:rPr>
        <w:t xml:space="preserve">51.500,- € bei Vermögensschäden durch Verletzung des Datenschutzes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Die Gesamtleistung des Versicherers für alle Versicherungsfälle eines Versicherungsjahres </w:t>
      </w:r>
      <w:proofErr w:type="spellStart"/>
      <w:r>
        <w:rPr>
          <w:sz w:val="23"/>
          <w:szCs w:val="23"/>
        </w:rPr>
        <w:t>be</w:t>
      </w:r>
      <w:proofErr w:type="spellEnd"/>
      <w:r>
        <w:rPr>
          <w:sz w:val="23"/>
          <w:szCs w:val="23"/>
        </w:rPr>
        <w:t xml:space="preserve">-trägt das Doppelte dieser Versicherungssummen. </w:t>
      </w:r>
    </w:p>
    <w:p w:rsidR="00E77DD8" w:rsidRDefault="00E77DD8" w:rsidP="00E77DD8">
      <w:pPr>
        <w:pStyle w:val="Default"/>
        <w:rPr>
          <w:sz w:val="23"/>
          <w:szCs w:val="23"/>
        </w:rPr>
      </w:pPr>
      <w:r>
        <w:rPr>
          <w:sz w:val="23"/>
          <w:szCs w:val="23"/>
        </w:rPr>
        <w:t xml:space="preserve">Der Versicherungsschutz umfasst in Abänderung der allgemeinen Versicherungsbedingungen ins-besondere auch Ansprüche wegen der Beschädigung von Gegenständen und Einrichtungen eines Betriebes, die oben bereits angesprochenen Ansprüche aus Vermögensschäden durch Verletzung des Datenschutzes sowie gegenseitige Ansprüche der Schülerinnen und Schüler, auch wenn es sich um Geschwister handelt. </w:t>
      </w:r>
    </w:p>
    <w:p w:rsidR="001F0F36" w:rsidRDefault="001F0F36" w:rsidP="00E77DD8">
      <w:pPr>
        <w:pStyle w:val="Default"/>
        <w:rPr>
          <w:sz w:val="23"/>
          <w:szCs w:val="23"/>
        </w:rPr>
      </w:pPr>
    </w:p>
    <w:p w:rsidR="001F0F36" w:rsidRDefault="00E77DD8" w:rsidP="00E77DD8">
      <w:pPr>
        <w:pStyle w:val="Default"/>
        <w:rPr>
          <w:sz w:val="23"/>
          <w:szCs w:val="23"/>
        </w:rPr>
      </w:pPr>
      <w:r>
        <w:rPr>
          <w:sz w:val="23"/>
          <w:szCs w:val="23"/>
        </w:rPr>
        <w:t>Für den Ersatz von Schäden, die Schülerinnen und Schüler nicht im Zusam</w:t>
      </w:r>
      <w:r w:rsidR="001F0F36">
        <w:rPr>
          <w:sz w:val="23"/>
          <w:szCs w:val="23"/>
        </w:rPr>
        <w:t xml:space="preserve">menhang mit den </w:t>
      </w:r>
      <w:r>
        <w:rPr>
          <w:sz w:val="23"/>
          <w:szCs w:val="23"/>
        </w:rPr>
        <w:t>ih</w:t>
      </w:r>
      <w:r w:rsidR="001F0F36">
        <w:rPr>
          <w:sz w:val="23"/>
          <w:szCs w:val="23"/>
        </w:rPr>
        <w:t>nen</w:t>
      </w:r>
      <w:r>
        <w:rPr>
          <w:sz w:val="23"/>
          <w:szCs w:val="23"/>
        </w:rPr>
        <w:t xml:space="preserve"> übertragenen Tätigkeiten, sondern nur bei Gelegenheit des Betriebspraktikums verursachen (z.B. mutwillige Beschädigungen), gelten die allgemeinen haftungsrechtlichen Grundsätze, </w:t>
      </w:r>
    </w:p>
    <w:p w:rsidR="00E77DD8" w:rsidRDefault="001F0F36" w:rsidP="00E77DD8">
      <w:pPr>
        <w:pStyle w:val="Default"/>
        <w:rPr>
          <w:sz w:val="23"/>
          <w:szCs w:val="23"/>
        </w:rPr>
      </w:pPr>
      <w:r>
        <w:rPr>
          <w:sz w:val="23"/>
          <w:szCs w:val="23"/>
        </w:rPr>
        <w:t>insbe</w:t>
      </w:r>
      <w:r w:rsidR="00E77DD8">
        <w:rPr>
          <w:sz w:val="23"/>
          <w:szCs w:val="23"/>
        </w:rPr>
        <w:t>sondere also § 828 Abs.3 BGB. Danach haftet eine Minderjährige oder ein Minderjähriger, die oder der das 7. Lebensjahr, aber nicht das 18. Lebensjahr vollendet hat, für Schäden, die sie oder er einem anderen zufügt, wenn sie oder er bei der Begehung der schädigenden Handlung die zur Erkenntnis der Verantwortlichkeit erforderliche Einsicht hatte. Um</w:t>
      </w:r>
      <w:r>
        <w:rPr>
          <w:sz w:val="23"/>
          <w:szCs w:val="23"/>
        </w:rPr>
        <w:t>fasst sind alle Haftpflichtschä</w:t>
      </w:r>
      <w:r w:rsidR="00E77DD8">
        <w:rPr>
          <w:sz w:val="23"/>
          <w:szCs w:val="23"/>
        </w:rPr>
        <w:t xml:space="preserve">den wegen Beschädigung von Kraftfahrzeugen beim </w:t>
      </w:r>
      <w:proofErr w:type="spellStart"/>
      <w:r w:rsidR="00E77DD8">
        <w:rPr>
          <w:sz w:val="23"/>
          <w:szCs w:val="23"/>
        </w:rPr>
        <w:t>Be</w:t>
      </w:r>
      <w:proofErr w:type="spellEnd"/>
      <w:r w:rsidR="00E77DD8">
        <w:rPr>
          <w:sz w:val="23"/>
          <w:szCs w:val="23"/>
        </w:rPr>
        <w:t>- und Ent</w:t>
      </w:r>
      <w:r>
        <w:rPr>
          <w:sz w:val="23"/>
          <w:szCs w:val="23"/>
        </w:rPr>
        <w:t>laden und alle sich daraus erge</w:t>
      </w:r>
      <w:r w:rsidR="00E77DD8">
        <w:rPr>
          <w:sz w:val="23"/>
          <w:szCs w:val="23"/>
        </w:rPr>
        <w:t xml:space="preserve">benden Vermögensschäden. </w:t>
      </w:r>
    </w:p>
    <w:p w:rsidR="001F0F36" w:rsidRDefault="001F0F36" w:rsidP="00E77DD8">
      <w:pPr>
        <w:pStyle w:val="Default"/>
        <w:rPr>
          <w:sz w:val="23"/>
          <w:szCs w:val="23"/>
        </w:rPr>
      </w:pPr>
    </w:p>
    <w:p w:rsidR="00E77DD8" w:rsidRPr="00E77DD8" w:rsidRDefault="00E77DD8" w:rsidP="00E77DD8">
      <w:pPr>
        <w:pStyle w:val="Default"/>
        <w:rPr>
          <w:sz w:val="23"/>
          <w:szCs w:val="23"/>
        </w:rPr>
      </w:pPr>
      <w:r>
        <w:rPr>
          <w:sz w:val="23"/>
          <w:szCs w:val="23"/>
        </w:rPr>
        <w:t>Im Fall, dass Schülerinnen und Schülern bei ihrer Praktikumstätigkeit eine Verletzung von Daten-</w:t>
      </w:r>
      <w:proofErr w:type="spellStart"/>
      <w:r>
        <w:rPr>
          <w:sz w:val="23"/>
          <w:szCs w:val="23"/>
        </w:rPr>
        <w:t>schutzbestimmungen</w:t>
      </w:r>
      <w:proofErr w:type="spellEnd"/>
      <w:r>
        <w:rPr>
          <w:sz w:val="23"/>
          <w:szCs w:val="23"/>
        </w:rPr>
        <w:t xml:space="preserve"> unterläuft und aufgrund eines daraus entstandenen Schadens ein Dritter </w:t>
      </w:r>
    </w:p>
    <w:p w:rsidR="001F0F36" w:rsidRDefault="00E77DD8" w:rsidP="00E77DD8">
      <w:pPr>
        <w:pStyle w:val="Default"/>
      </w:pPr>
      <w:r>
        <w:t xml:space="preserve">Erlass über die Zusammenarbeit von Schule und Betrieb im Bereich der allgemeinbildenden und der berufsbildenden Schulen </w:t>
      </w:r>
    </w:p>
    <w:p w:rsidR="001F0F36" w:rsidRDefault="001F0F36" w:rsidP="00E77DD8">
      <w:pPr>
        <w:pStyle w:val="Default"/>
      </w:pPr>
    </w:p>
    <w:p w:rsidR="001F0F36" w:rsidRDefault="00E77DD8" w:rsidP="00E77DD8">
      <w:pPr>
        <w:pStyle w:val="Default"/>
        <w:rPr>
          <w:sz w:val="23"/>
          <w:szCs w:val="23"/>
        </w:rPr>
      </w:pPr>
      <w:r>
        <w:rPr>
          <w:sz w:val="23"/>
          <w:szCs w:val="23"/>
        </w:rPr>
        <w:t>Haftpflichtansprüche geltend macht, wurde die für Schülerinne</w:t>
      </w:r>
      <w:r w:rsidR="001F0F36">
        <w:rPr>
          <w:sz w:val="23"/>
          <w:szCs w:val="23"/>
        </w:rPr>
        <w:t>n und Schüler im Betriebsprakti</w:t>
      </w:r>
      <w:r>
        <w:rPr>
          <w:sz w:val="23"/>
          <w:szCs w:val="23"/>
        </w:rPr>
        <w:t xml:space="preserve">kum abgeschlossene Haftpflichtversicherung in ihrem Umfang erweitert: Die für allgemeine Vermögensschäden vereinbarte Deckungssumme von </w:t>
      </w:r>
      <w:proofErr w:type="gramStart"/>
      <w:r>
        <w:rPr>
          <w:sz w:val="23"/>
          <w:szCs w:val="23"/>
        </w:rPr>
        <w:t>51.500 ,</w:t>
      </w:r>
      <w:proofErr w:type="gramEnd"/>
      <w:r>
        <w:rPr>
          <w:sz w:val="23"/>
          <w:szCs w:val="23"/>
        </w:rPr>
        <w:t>- €</w:t>
      </w:r>
      <w:r w:rsidR="001F0F36">
        <w:rPr>
          <w:sz w:val="23"/>
          <w:szCs w:val="23"/>
        </w:rPr>
        <w:t xml:space="preserve"> wurde auf den Bereich des Da</w:t>
      </w:r>
      <w:r>
        <w:rPr>
          <w:sz w:val="23"/>
          <w:szCs w:val="23"/>
        </w:rPr>
        <w:t>tenschutzes ausgedehnt (v</w:t>
      </w:r>
      <w:r w:rsidR="001F0F36">
        <w:rPr>
          <w:sz w:val="23"/>
          <w:szCs w:val="23"/>
        </w:rPr>
        <w:t>gl. den nachfolgenden Abschnitt „Haftpflichtdeckungs-</w:t>
      </w:r>
    </w:p>
    <w:p w:rsidR="00E77DD8" w:rsidRDefault="00E77DD8" w:rsidP="00E77DD8">
      <w:pPr>
        <w:pStyle w:val="Default"/>
        <w:rPr>
          <w:sz w:val="23"/>
          <w:szCs w:val="23"/>
        </w:rPr>
      </w:pPr>
      <w:proofErr w:type="spellStart"/>
      <w:r>
        <w:rPr>
          <w:sz w:val="23"/>
          <w:szCs w:val="23"/>
        </w:rPr>
        <w:t>schutz</w:t>
      </w:r>
      <w:proofErr w:type="spellEnd"/>
      <w:r>
        <w:rPr>
          <w:sz w:val="23"/>
          <w:szCs w:val="23"/>
        </w:rPr>
        <w:t xml:space="preserve">"). </w:t>
      </w:r>
    </w:p>
    <w:p w:rsidR="001F0F36" w:rsidRDefault="001F0F36" w:rsidP="00E77DD8">
      <w:pPr>
        <w:pStyle w:val="Default"/>
        <w:rPr>
          <w:sz w:val="23"/>
          <w:szCs w:val="23"/>
        </w:rPr>
      </w:pPr>
    </w:p>
    <w:p w:rsidR="001F0F36" w:rsidRDefault="00E77DD8" w:rsidP="00E77DD8">
      <w:pPr>
        <w:pStyle w:val="Default"/>
        <w:rPr>
          <w:sz w:val="23"/>
          <w:szCs w:val="23"/>
        </w:rPr>
      </w:pPr>
      <w:r>
        <w:rPr>
          <w:sz w:val="23"/>
          <w:szCs w:val="23"/>
        </w:rPr>
        <w:t>Eingeschlossen ist auch die gesetzliche Haftpflicht für Vermög</w:t>
      </w:r>
      <w:r w:rsidR="001F0F36">
        <w:rPr>
          <w:sz w:val="23"/>
          <w:szCs w:val="23"/>
        </w:rPr>
        <w:t xml:space="preserve">ensschäden, soweit </w:t>
      </w:r>
      <w:proofErr w:type="spellStart"/>
      <w:r w:rsidR="001F0F36">
        <w:rPr>
          <w:sz w:val="23"/>
          <w:szCs w:val="23"/>
        </w:rPr>
        <w:t>personenbezo</w:t>
      </w:r>
      <w:proofErr w:type="spellEnd"/>
      <w:r w:rsidR="001F0F36">
        <w:rPr>
          <w:sz w:val="23"/>
          <w:szCs w:val="23"/>
        </w:rPr>
        <w:t>-</w:t>
      </w:r>
    </w:p>
    <w:p w:rsidR="00E77DD8" w:rsidRDefault="00E77DD8" w:rsidP="00E77DD8">
      <w:pPr>
        <w:pStyle w:val="Default"/>
        <w:rPr>
          <w:sz w:val="23"/>
          <w:szCs w:val="23"/>
        </w:rPr>
      </w:pPr>
      <w:proofErr w:type="spellStart"/>
      <w:r>
        <w:rPr>
          <w:sz w:val="23"/>
          <w:szCs w:val="23"/>
        </w:rPr>
        <w:t>gene</w:t>
      </w:r>
      <w:proofErr w:type="spellEnd"/>
      <w:r>
        <w:rPr>
          <w:sz w:val="23"/>
          <w:szCs w:val="23"/>
        </w:rPr>
        <w:t xml:space="preserve"> Daten im Sinne der Datenschutzgesetze verarbeitet werden und eine Praktikantin oder ein Praktikant wegen eines Vermögensschadens, der unmittelbar durch eine Verletzung von Vor-schriften der Datenschutzgesetze verursacht wurde, von einem Dritten haftpflichtig gemacht wird. </w:t>
      </w:r>
      <w:r>
        <w:rPr>
          <w:sz w:val="23"/>
          <w:szCs w:val="23"/>
        </w:rPr>
        <w:lastRenderedPageBreak/>
        <w:t xml:space="preserve">Dies gilt auch für Haftpflichtansprüche auf Ersatz von immateriellem Schaden wegen Verletzung eines Persönlichkeitsrechts.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Der Versicherungsschutz erstreckt sich nicht auf Ansprüche auf Auskunft, Berichtigung, Sperrung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Die Mitunterzeichnung der Verpflichtungserklärung zum </w:t>
      </w:r>
      <w:r>
        <w:rPr>
          <w:i/>
          <w:iCs/>
          <w:sz w:val="23"/>
          <w:szCs w:val="23"/>
        </w:rPr>
        <w:t xml:space="preserve">Datenschutz im Betriebspraktikum für Praktikantinnen und </w:t>
      </w:r>
      <w:r>
        <w:rPr>
          <w:sz w:val="23"/>
          <w:szCs w:val="23"/>
        </w:rPr>
        <w:t xml:space="preserve">Praktikanten (Anlage 4) durch die Erziehungsberechtigten begründet keine Mithaftung der Betreffenden im Fall eines durch die Praktikumstätigkeit verursachten Schadens im Bereich des Datenschutzes.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Im Schadensfall ist eine Auskunft bei den Erziehungsberechtigten bzw. der Schülerin oder dem Schüler einzuholen, ob eine private Haftpflichtversicherung besteht. Ist dies nicht der Fall, so wird der Schadensfall durch die Schulleiterin / den Schulleiter unter Angabe der </w:t>
      </w:r>
    </w:p>
    <w:p w:rsidR="00E77DD8" w:rsidRDefault="00E77DD8" w:rsidP="00E77DD8">
      <w:pPr>
        <w:pStyle w:val="Default"/>
        <w:rPr>
          <w:sz w:val="23"/>
          <w:szCs w:val="23"/>
        </w:rPr>
      </w:pPr>
      <w:r>
        <w:rPr>
          <w:sz w:val="23"/>
          <w:szCs w:val="23"/>
        </w:rPr>
        <w:t xml:space="preserve">Versicherungsnummer 32011 081 / 006 </w:t>
      </w:r>
    </w:p>
    <w:p w:rsidR="00E77DD8" w:rsidRDefault="00E77DD8" w:rsidP="00E77DD8">
      <w:pPr>
        <w:pStyle w:val="Default"/>
        <w:rPr>
          <w:sz w:val="23"/>
          <w:szCs w:val="23"/>
        </w:rPr>
      </w:pPr>
      <w:r>
        <w:rPr>
          <w:sz w:val="23"/>
          <w:szCs w:val="23"/>
        </w:rPr>
        <w:t xml:space="preserve">der </w:t>
      </w:r>
    </w:p>
    <w:p w:rsidR="00E77DD8" w:rsidRDefault="00E77DD8" w:rsidP="00E77DD8">
      <w:pPr>
        <w:pStyle w:val="Default"/>
        <w:ind w:left="1260"/>
        <w:rPr>
          <w:sz w:val="23"/>
          <w:szCs w:val="23"/>
        </w:rPr>
      </w:pPr>
      <w:r>
        <w:rPr>
          <w:sz w:val="23"/>
          <w:szCs w:val="23"/>
        </w:rPr>
        <w:t xml:space="preserve">Sparkassen Versicherung </w:t>
      </w:r>
    </w:p>
    <w:p w:rsidR="001F0F36" w:rsidRDefault="00E77DD8" w:rsidP="00E77DD8">
      <w:pPr>
        <w:pStyle w:val="Default"/>
        <w:ind w:left="1260"/>
        <w:rPr>
          <w:sz w:val="23"/>
          <w:szCs w:val="23"/>
        </w:rPr>
      </w:pPr>
      <w:r>
        <w:rPr>
          <w:sz w:val="23"/>
          <w:szCs w:val="23"/>
        </w:rPr>
        <w:t xml:space="preserve">Zweigniederlassung Wiesbaden </w:t>
      </w:r>
    </w:p>
    <w:p w:rsidR="001F0F36" w:rsidRDefault="00E77DD8" w:rsidP="00E77DD8">
      <w:pPr>
        <w:pStyle w:val="Default"/>
        <w:ind w:left="1260"/>
        <w:rPr>
          <w:sz w:val="23"/>
          <w:szCs w:val="23"/>
        </w:rPr>
      </w:pPr>
      <w:r>
        <w:rPr>
          <w:sz w:val="23"/>
          <w:szCs w:val="23"/>
        </w:rPr>
        <w:t>Bahnhofstraße 69</w:t>
      </w:r>
    </w:p>
    <w:p w:rsidR="001F0F36" w:rsidRDefault="00E77DD8" w:rsidP="00E77DD8">
      <w:pPr>
        <w:pStyle w:val="Default"/>
        <w:ind w:left="1260"/>
        <w:rPr>
          <w:sz w:val="23"/>
          <w:szCs w:val="23"/>
        </w:rPr>
      </w:pPr>
      <w:r>
        <w:rPr>
          <w:sz w:val="23"/>
          <w:szCs w:val="23"/>
        </w:rPr>
        <w:t xml:space="preserve">65185 Wiesbaden </w:t>
      </w:r>
    </w:p>
    <w:p w:rsidR="00E77DD8" w:rsidRDefault="00E77DD8" w:rsidP="00E77DD8">
      <w:pPr>
        <w:pStyle w:val="Default"/>
        <w:ind w:left="1260"/>
        <w:rPr>
          <w:sz w:val="23"/>
          <w:szCs w:val="23"/>
        </w:rPr>
      </w:pPr>
      <w:r>
        <w:rPr>
          <w:sz w:val="23"/>
          <w:szCs w:val="23"/>
        </w:rPr>
        <w:t xml:space="preserve">Telefon: 0611 178-0 Telefax: 0611 178-2700 </w:t>
      </w:r>
    </w:p>
    <w:p w:rsidR="001F0F36" w:rsidRDefault="001F0F36" w:rsidP="00E77DD8">
      <w:pPr>
        <w:pStyle w:val="Default"/>
        <w:rPr>
          <w:sz w:val="23"/>
          <w:szCs w:val="23"/>
        </w:rPr>
      </w:pPr>
    </w:p>
    <w:p w:rsidR="00E77DD8" w:rsidRDefault="00E77DD8" w:rsidP="00E77DD8">
      <w:pPr>
        <w:pStyle w:val="Default"/>
        <w:rPr>
          <w:sz w:val="23"/>
          <w:szCs w:val="23"/>
        </w:rPr>
      </w:pPr>
      <w:r>
        <w:rPr>
          <w:sz w:val="23"/>
          <w:szCs w:val="23"/>
        </w:rPr>
        <w:t xml:space="preserve">gemeldet. </w:t>
      </w:r>
    </w:p>
    <w:p w:rsidR="00E761FD" w:rsidRDefault="00E761FD" w:rsidP="00E77DD8">
      <w:pPr>
        <w:pStyle w:val="Default"/>
        <w:rPr>
          <w:sz w:val="23"/>
          <w:szCs w:val="23"/>
        </w:rPr>
      </w:pPr>
    </w:p>
    <w:p w:rsidR="00E761FD" w:rsidRDefault="00E761FD" w:rsidP="00E77DD8">
      <w:pPr>
        <w:pStyle w:val="Default"/>
        <w:rPr>
          <w:sz w:val="23"/>
          <w:szCs w:val="23"/>
        </w:rPr>
      </w:pPr>
      <w:r>
        <w:rPr>
          <w:sz w:val="23"/>
          <w:szCs w:val="23"/>
        </w:rPr>
        <w:t>Quelle:</w:t>
      </w:r>
    </w:p>
    <w:p w:rsidR="00E761FD" w:rsidRDefault="00E761FD" w:rsidP="00E77DD8">
      <w:pPr>
        <w:pStyle w:val="Default"/>
        <w:rPr>
          <w:sz w:val="23"/>
          <w:szCs w:val="23"/>
        </w:rPr>
      </w:pPr>
      <w:bookmarkStart w:id="0" w:name="_GoBack"/>
      <w:bookmarkEnd w:id="0"/>
      <w:r>
        <w:rPr>
          <w:sz w:val="23"/>
          <w:szCs w:val="23"/>
        </w:rPr>
        <w:t xml:space="preserve">Erlass über die Zusammenarbeit von Schule und Betrieb vom 20.12.2010. </w:t>
      </w:r>
    </w:p>
    <w:p w:rsidR="009854D2" w:rsidRDefault="009854D2" w:rsidP="00E77DD8"/>
    <w:sectPr w:rsidR="00985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8"/>
    <w:rsid w:val="001F0F36"/>
    <w:rsid w:val="009854D2"/>
    <w:rsid w:val="00E761FD"/>
    <w:rsid w:val="00E77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77D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77D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4008</Characters>
  <Application>Microsoft Office Word</Application>
  <DocSecurity>0</DocSecurity>
  <Lines>33</Lines>
  <Paragraphs>9</Paragraphs>
  <ScaleCrop>false</ScaleCrop>
  <Company>Stadtschulamt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Marina</dc:creator>
  <cp:lastModifiedBy>Kopp, Marina</cp:lastModifiedBy>
  <cp:revision>3</cp:revision>
  <cp:lastPrinted>2017-03-15T12:45:00Z</cp:lastPrinted>
  <dcterms:created xsi:type="dcterms:W3CDTF">2017-03-15T12:53:00Z</dcterms:created>
  <dcterms:modified xsi:type="dcterms:W3CDTF">2017-04-13T09:01:00Z</dcterms:modified>
</cp:coreProperties>
</file>